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tbl>
      <w:tblPr>
        <w:tblStyle w:val="Table1"/>
        <w:tblW w:w="9000.0" w:type="dxa"/>
        <w:jc w:val="left"/>
        <w:tblInd w:w="6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65"/>
        <w:gridCol w:w="4635"/>
        <w:tblGridChange w:id="0">
          <w:tblGrid>
            <w:gridCol w:w="4365"/>
            <w:gridCol w:w="463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rPr>
                <w:u w:val="single"/>
              </w:rPr>
            </w:pPr>
            <w:r w:rsidDel="00000000" w:rsidR="00000000" w:rsidRPr="00000000">
              <w:rPr>
                <w:b w:val="1"/>
                <w:rtl w:val="0"/>
              </w:rPr>
              <w:t xml:space="preserve">SCHOOL:</w:t>
            </w:r>
            <w:r w:rsidDel="00000000" w:rsidR="00000000" w:rsidRPr="00000000">
              <w:rPr>
                <w:b w:val="1"/>
                <w:u w:val="single"/>
                <w:rtl w:val="0"/>
              </w:rPr>
              <w:t xml:space="preserve">____ _____________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3">
            <w:pPr>
              <w:pageBreakBefore w:val="0"/>
              <w:jc w:val="right"/>
              <w:rPr>
                <w:u w:val="single"/>
              </w:rPr>
            </w:pPr>
            <w:r w:rsidDel="00000000" w:rsidR="00000000" w:rsidRPr="00000000">
              <w:rPr>
                <w:b w:val="1"/>
                <w:rtl w:val="0"/>
              </w:rPr>
              <w:t xml:space="preserve">SCHOOL YEAR:</w:t>
            </w:r>
            <w:r w:rsidDel="00000000" w:rsidR="00000000" w:rsidRPr="00000000">
              <w:rPr>
                <w:b w:val="1"/>
                <w:u w:val="single"/>
                <w:rtl w:val="0"/>
              </w:rPr>
              <w:t xml:space="preserve"> 2022-2023</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rPr>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jc w:val="right"/>
              <w:rPr>
                <w:b w:val="1"/>
              </w:rPr>
            </w:pPr>
            <w:r w:rsidDel="00000000" w:rsidR="00000000" w:rsidRPr="00000000">
              <w:rPr>
                <w:rtl w:val="0"/>
              </w:rPr>
            </w:r>
          </w:p>
        </w:tc>
      </w:tr>
    </w:tbl>
    <w:p w:rsidR="00000000" w:rsidDel="00000000" w:rsidP="00000000" w:rsidRDefault="00000000" w:rsidRPr="00000000" w14:paraId="00000006">
      <w:pPr>
        <w:pageBreakBefore w:val="0"/>
        <w:jc w:val="left"/>
        <w:rPr/>
      </w:pPr>
      <w:r w:rsidDel="00000000" w:rsidR="00000000" w:rsidRPr="00000000">
        <w:rPr>
          <w:rtl w:val="0"/>
        </w:rPr>
      </w:r>
    </w:p>
    <w:p w:rsidR="00000000" w:rsidDel="00000000" w:rsidP="00000000" w:rsidRDefault="00000000" w:rsidRPr="00000000" w14:paraId="00000007">
      <w:pPr>
        <w:pageBreakBefore w:val="0"/>
        <w:jc w:val="center"/>
        <w:rPr>
          <w:sz w:val="32"/>
          <w:szCs w:val="32"/>
        </w:rPr>
      </w:pPr>
      <w:r w:rsidDel="00000000" w:rsidR="00000000" w:rsidRPr="00000000">
        <w:rPr>
          <w:b w:val="1"/>
          <w:sz w:val="32"/>
          <w:szCs w:val="32"/>
          <w:rtl w:val="0"/>
        </w:rPr>
        <w:t xml:space="preserve">ESSA PARENT LOG</w:t>
      </w: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tbl>
      <w:tblPr>
        <w:tblStyle w:val="Table2"/>
        <w:tblW w:w="1062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14"/>
        <w:gridCol w:w="5314"/>
        <w:tblGridChange w:id="0">
          <w:tblGrid>
            <w:gridCol w:w="5314"/>
            <w:gridCol w:w="5314"/>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vAlign w:val="top"/>
          </w:tcPr>
          <w:p w:rsidR="00000000" w:rsidDel="00000000" w:rsidP="00000000" w:rsidRDefault="00000000" w:rsidRPr="00000000" w14:paraId="00000009">
            <w:pPr>
              <w:pageBreakBefore w:val="0"/>
              <w:rPr/>
            </w:pPr>
            <w:r w:rsidDel="00000000" w:rsidR="00000000" w:rsidRPr="00000000">
              <w:rPr>
                <w:b w:val="1"/>
                <w:rtl w:val="0"/>
              </w:rPr>
              <w:t xml:space="preserve">ESSA REQUIREMENT</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vAlign w:val="top"/>
          </w:tcPr>
          <w:p w:rsidR="00000000" w:rsidDel="00000000" w:rsidP="00000000" w:rsidRDefault="00000000" w:rsidRPr="00000000" w14:paraId="0000000A">
            <w:pPr>
              <w:pageBreakBefore w:val="0"/>
              <w:jc w:val="right"/>
              <w:rPr/>
            </w:pPr>
            <w:r w:rsidDel="00000000" w:rsidR="00000000" w:rsidRPr="00000000">
              <w:rPr>
                <w:b w:val="1"/>
                <w:rtl w:val="0"/>
              </w:rPr>
              <w:t xml:space="preserve">DATE ACCOMPLISHED</w:t>
            </w:r>
            <w:r w:rsidDel="00000000" w:rsidR="00000000" w:rsidRPr="00000000">
              <w:rPr>
                <w:rtl w:val="0"/>
              </w:rPr>
            </w:r>
          </w:p>
        </w:tc>
      </w:tr>
    </w:tbl>
    <w:p w:rsidR="00000000" w:rsidDel="00000000" w:rsidP="00000000" w:rsidRDefault="00000000" w:rsidRPr="00000000" w14:paraId="0000000B">
      <w:pPr>
        <w:pageBreakBefore w:val="0"/>
        <w:rPr/>
      </w:pPr>
      <w:r w:rsidDel="00000000" w:rsidR="00000000" w:rsidRPr="00000000">
        <w:rPr>
          <w:rtl w:val="0"/>
        </w:rPr>
      </w:r>
    </w:p>
    <w:tbl>
      <w:tblPr>
        <w:tblStyle w:val="Table3"/>
        <w:tblW w:w="10020.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8460"/>
        <w:gridCol w:w="1560"/>
        <w:tblGridChange w:id="0">
          <w:tblGrid>
            <w:gridCol w:w="8460"/>
            <w:gridCol w:w="1560"/>
          </w:tblGrid>
        </w:tblGridChange>
      </w:tblGrid>
      <w:tr>
        <w:trPr>
          <w:cantSplit w:val="0"/>
          <w:trHeight w:val="1520" w:hRule="atLeast"/>
          <w:tblHeader w:val="0"/>
        </w:trPr>
        <w:tc>
          <w:tcPr>
            <w:tcBorders>
              <w:top w:color="ffffff" w:space="0" w:sz="4" w:val="single"/>
              <w:left w:color="ffffff" w:space="0" w:sz="4" w:val="single"/>
              <w:bottom w:color="ffffff" w:space="0" w:sz="4" w:val="single"/>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rPr>
                <w:rFonts w:ascii="Times" w:cs="Times" w:eastAsia="Times" w:hAnsi="Times"/>
              </w:rPr>
            </w:pPr>
            <w:r w:rsidDel="00000000" w:rsidR="00000000" w:rsidRPr="00000000">
              <w:rPr>
                <w:rFonts w:ascii="Times" w:cs="Times" w:eastAsia="Times" w:hAnsi="Times"/>
                <w:rtl w:val="0"/>
              </w:rPr>
              <w:t xml:space="preserve">Under ESSA, parents must be notified that they have the right to request the professional qualifications of the teacher(s) and paraprofessional(s)who instruct their children.  This Right to Know notification must be sent home to</w:t>
            </w:r>
            <w:r w:rsidDel="00000000" w:rsidR="00000000" w:rsidRPr="00000000">
              <w:rPr>
                <w:rFonts w:ascii="Times" w:cs="Times" w:eastAsia="Times" w:hAnsi="Times"/>
                <w:u w:val="single"/>
                <w:rtl w:val="0"/>
              </w:rPr>
              <w:t xml:space="preserve"> </w:t>
            </w:r>
            <w:r w:rsidDel="00000000" w:rsidR="00000000" w:rsidRPr="00000000">
              <w:rPr>
                <w:rFonts w:ascii="Times" w:cs="Times" w:eastAsia="Times" w:hAnsi="Times"/>
                <w:b w:val="1"/>
                <w:i w:val="1"/>
                <w:u w:val="single"/>
                <w:rtl w:val="0"/>
              </w:rPr>
              <w:t xml:space="preserve">a</w:t>
            </w:r>
            <w:r w:rsidDel="00000000" w:rsidR="00000000" w:rsidRPr="00000000">
              <w:rPr>
                <w:rFonts w:ascii="Times" w:cs="Times" w:eastAsia="Times" w:hAnsi="Times"/>
                <w:b w:val="1"/>
                <w:i w:val="1"/>
                <w:rtl w:val="0"/>
              </w:rPr>
              <w:t xml:space="preserve">ll</w:t>
            </w:r>
            <w:r w:rsidDel="00000000" w:rsidR="00000000" w:rsidRPr="00000000">
              <w:rPr>
                <w:rFonts w:ascii="Times" w:cs="Times" w:eastAsia="Times" w:hAnsi="Times"/>
                <w:rtl w:val="0"/>
              </w:rPr>
              <w:t xml:space="preserve"> families at the </w:t>
            </w:r>
            <w:r w:rsidDel="00000000" w:rsidR="00000000" w:rsidRPr="00000000">
              <w:rPr>
                <w:rFonts w:ascii="Times" w:cs="Times" w:eastAsia="Times" w:hAnsi="Times"/>
                <w:b w:val="1"/>
                <w:i w:val="1"/>
                <w:u w:val="single"/>
                <w:rtl w:val="0"/>
              </w:rPr>
              <w:t xml:space="preserve">beginnin</w:t>
            </w:r>
            <w:r w:rsidDel="00000000" w:rsidR="00000000" w:rsidRPr="00000000">
              <w:rPr>
                <w:rFonts w:ascii="Times" w:cs="Times" w:eastAsia="Times" w:hAnsi="Times"/>
                <w:b w:val="1"/>
                <w:i w:val="1"/>
                <w:rtl w:val="0"/>
              </w:rPr>
              <w:t xml:space="preserve">g</w:t>
            </w:r>
            <w:r w:rsidDel="00000000" w:rsidR="00000000" w:rsidRPr="00000000">
              <w:rPr>
                <w:rFonts w:ascii="Times" w:cs="Times" w:eastAsia="Times" w:hAnsi="Times"/>
                <w:rtl w:val="0"/>
              </w:rPr>
              <w:t xml:space="preserve"> of the year. This notification was sent home on this date:</w:t>
            </w:r>
          </w:p>
        </w:tc>
        <w:tc>
          <w:tcPr>
            <w:tcBorders>
              <w:top w:color="ffffff" w:space="0" w:sz="4" w:val="single"/>
              <w:left w:color="ffffff" w:space="0" w:sz="4" w:val="single"/>
              <w:bottom w:color="ffffff" w:space="0" w:sz="4" w:val="single"/>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color="000000" w:space="2" w:sz="8" w:val="single"/>
                <w:right w:space="0" w:sz="0" w:val="nil"/>
                <w:between w:space="0" w:sz="0" w:val="nil"/>
              </w:pBdr>
              <w:shd w:fill="auto" w:val="clear"/>
              <w:spacing w:after="0" w:before="0" w:line="240" w:lineRule="auto"/>
              <w:ind w:left="0" w:right="0" w:firstLine="0"/>
              <w:jc w:val="center"/>
              <w:rPr>
                <w:rFonts w:ascii="Times" w:cs="Times" w:eastAsia="Times" w:hAnsi="Times"/>
                <w:vertAlign w:val="subscript"/>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color="000000" w:space="2" w:sz="8" w:val="single"/>
                <w:right w:space="0" w:sz="0" w:val="nil"/>
                <w:between w:space="0" w:sz="0" w:val="nil"/>
              </w:pBdr>
              <w:shd w:fill="auto" w:val="clear"/>
              <w:spacing w:after="0" w:before="0" w:line="240" w:lineRule="auto"/>
              <w:ind w:left="0" w:right="0" w:firstLine="0"/>
              <w:jc w:val="center"/>
              <w:rPr>
                <w:rFonts w:ascii="Times" w:cs="Times" w:eastAsia="Times" w:hAnsi="Times"/>
                <w:vertAlign w:val="subscript"/>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color="000000" w:space="2" w:sz="8" w:val="single"/>
                <w:right w:space="0" w:sz="0" w:val="nil"/>
                <w:between w:space="0" w:sz="0" w:val="nil"/>
              </w:pBdr>
              <w:shd w:fill="auto" w:val="clear"/>
              <w:spacing w:after="0" w:before="0" w:line="240" w:lineRule="auto"/>
              <w:ind w:left="0" w:right="0" w:firstLine="0"/>
              <w:jc w:val="center"/>
              <w:rPr>
                <w:rFonts w:ascii="Times" w:cs="Times" w:eastAsia="Times" w:hAnsi="Times"/>
                <w:vertAlign w:val="subscript"/>
              </w:rPr>
            </w:pPr>
            <w:r w:rsidDel="00000000" w:rsidR="00000000" w:rsidRPr="00000000">
              <w:rPr>
                <w:rtl w:val="0"/>
              </w:rPr>
            </w:r>
          </w:p>
          <w:p w:rsidR="00000000" w:rsidDel="00000000" w:rsidP="00000000" w:rsidRDefault="00000000" w:rsidRPr="00000000" w14:paraId="00000010">
            <w:pPr>
              <w:pageBreakBefore w:val="0"/>
              <w:widowControl w:val="0"/>
              <w:pBdr>
                <w:bottom w:color="000000" w:space="2" w:sz="8" w:val="single"/>
              </w:pBdr>
              <w:rPr>
                <w:rFonts w:ascii="Times" w:cs="Times" w:eastAsia="Times" w:hAnsi="Times"/>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rPr/>
            </w:pPr>
            <w:r w:rsidDel="00000000" w:rsidR="00000000" w:rsidRPr="00000000">
              <w:rPr>
                <w:rtl w:val="0"/>
              </w:rPr>
              <w:t xml:space="preserve">List the multiple methods of distribution of the Right to Know Letter (such as sent home with student, on website, posted in school, available in office):  </w:t>
            </w:r>
          </w:p>
          <w:p w:rsidR="00000000" w:rsidDel="00000000" w:rsidP="00000000" w:rsidRDefault="00000000" w:rsidRPr="00000000" w14:paraId="00000012">
            <w:pPr>
              <w:pageBreakBefore w:val="0"/>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rPr/>
            </w:pPr>
            <w:r w:rsidDel="00000000" w:rsidR="00000000" w:rsidRPr="00000000">
              <w:rPr>
                <w:rtl w:val="0"/>
              </w:rPr>
              <w:t xml:space="preserve">Date the Annual Title I Parent Meeting was held at school.</w:t>
            </w:r>
          </w:p>
          <w:p w:rsidR="00000000" w:rsidDel="00000000" w:rsidP="00000000" w:rsidRDefault="00000000" w:rsidRPr="00000000" w14:paraId="00000015">
            <w:pPr>
              <w:pageBreakBefore w:val="0"/>
              <w:rPr/>
            </w:pPr>
            <w:r w:rsidDel="00000000" w:rsidR="00000000" w:rsidRPr="00000000">
              <w:rPr>
                <w:i w:val="1"/>
                <w:rtl w:val="0"/>
              </w:rPr>
              <w:t xml:space="preserve">(Include Academic Achievement Standards, Assessments, Title I Requirements, How to Monitor their Child’s Progress, Curriculum, and How to Work with Educators on agenda)</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color="000000" w:space="2" w:sz="4" w:val="single"/>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rPr/>
            </w:pPr>
            <w:r w:rsidDel="00000000" w:rsidR="00000000" w:rsidRPr="00000000">
              <w:rPr>
                <w:rtl w:val="0"/>
              </w:rPr>
              <w:t xml:space="preserve">School’s Parent and Family Engagement Policy distributed to families.</w:t>
            </w:r>
          </w:p>
        </w:tc>
        <w:tc>
          <w:tcPr>
            <w:tcBorders>
              <w:top w:color="ffffff" w:space="0" w:sz="4" w:val="single"/>
              <w:left w:color="ffffff" w:space="0" w:sz="4" w:val="single"/>
              <w:bottom w:color="ffffff" w:space="0" w:sz="4" w:val="single"/>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color="000000" w:space="2" w:sz="4" w:val="single"/>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rPr/>
            </w:pPr>
            <w:r w:rsidDel="00000000" w:rsidR="00000000" w:rsidRPr="00000000">
              <w:rPr>
                <w:rtl w:val="0"/>
              </w:rPr>
              <w:t xml:space="preserve">School-Family Compact distributed to families.</w:t>
            </w:r>
          </w:p>
        </w:tc>
        <w:tc>
          <w:tcPr>
            <w:tcBorders>
              <w:top w:color="ffffff" w:space="0" w:sz="4" w:val="single"/>
              <w:left w:color="ffffff" w:space="0" w:sz="4" w:val="single"/>
              <w:bottom w:color="ffffff" w:space="0" w:sz="4" w:val="single"/>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color="000000" w:space="2" w:sz="4" w:val="single"/>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2100" w:hRule="atLeast"/>
          <w:tblHeader w:val="0"/>
        </w:trPr>
        <w:tc>
          <w:tcPr>
            <w:tcBorders>
              <w:top w:color="ffffff" w:space="0" w:sz="4" w:val="single"/>
              <w:left w:color="ffffff" w:space="0" w:sz="4" w:val="single"/>
              <w:bottom w:color="ffffff" w:space="0" w:sz="4" w:val="single"/>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rPr/>
            </w:pPr>
            <w:r w:rsidDel="00000000" w:rsidR="00000000" w:rsidRPr="00000000">
              <w:rPr>
                <w:rtl w:val="0"/>
              </w:rPr>
              <w:t xml:space="preserve">List the multiple methods of distribution of the Parent and Family Engagement Policy and Compact (such as sent home with student, on website, posted in school, available in office):  </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3">
      <w:pPr>
        <w:pageBreakBefore w:val="0"/>
        <w:rPr>
          <w:sz w:val="20"/>
          <w:szCs w:val="20"/>
        </w:rPr>
      </w:pPr>
      <w:r w:rsidDel="00000000" w:rsidR="00000000" w:rsidRPr="00000000">
        <w:rPr>
          <w:rtl w:val="0"/>
        </w:rPr>
      </w:r>
    </w:p>
    <w:p w:rsidR="00000000" w:rsidDel="00000000" w:rsidP="00000000" w:rsidRDefault="00000000" w:rsidRPr="00000000" w14:paraId="00000024">
      <w:pPr>
        <w:pageBreakBefore w:val="0"/>
        <w:rPr>
          <w:sz w:val="20"/>
          <w:szCs w:val="20"/>
        </w:rPr>
      </w:pPr>
      <w:r w:rsidDel="00000000" w:rsidR="00000000" w:rsidRPr="00000000">
        <w:rPr>
          <w:rFonts w:ascii="Arial Unicode MS" w:cs="Arial Unicode MS" w:eastAsia="Arial Unicode MS" w:hAnsi="Arial Unicode MS"/>
          <w:sz w:val="20"/>
          <w:szCs w:val="20"/>
          <w:rtl w:val="0"/>
        </w:rPr>
        <w:t xml:space="preserve">✓By typing my name below using Google Access, I certify that the above information is accurate to the best of my knowledge.</w:t>
      </w:r>
    </w:p>
    <w:tbl>
      <w:tblPr>
        <w:tblStyle w:val="Table4"/>
        <w:tblW w:w="9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90"/>
        <w:gridCol w:w="1710"/>
        <w:gridCol w:w="3375"/>
        <w:tblGridChange w:id="0">
          <w:tblGrid>
            <w:gridCol w:w="3990"/>
            <w:gridCol w:w="1710"/>
            <w:gridCol w:w="3375"/>
          </w:tblGrid>
        </w:tblGridChange>
      </w:tblGrid>
      <w:tr>
        <w:trPr>
          <w:cantSplit w:val="0"/>
          <w:trHeight w:val="4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pBdr>
                <w:bottom w:color="000000" w:space="2" w:sz="8" w:val="single"/>
              </w:pBdr>
              <w:rPr/>
            </w:pPr>
            <w:r w:rsidDel="00000000" w:rsidR="00000000" w:rsidRPr="00000000">
              <w:rPr>
                <w:rtl w:val="0"/>
              </w:rPr>
            </w:r>
          </w:p>
          <w:p w:rsidR="00000000" w:rsidDel="00000000" w:rsidP="00000000" w:rsidRDefault="00000000" w:rsidRPr="00000000" w14:paraId="00000026">
            <w:pPr>
              <w:pageBreakBefore w:val="0"/>
              <w:rPr>
                <w:i w:val="1"/>
                <w:highlight w:val="yellow"/>
              </w:rPr>
            </w:pPr>
            <w:r w:rsidDel="00000000" w:rsidR="00000000" w:rsidRPr="00000000">
              <w:rPr>
                <w:i w:val="1"/>
                <w:highlight w:val="yellow"/>
                <w:rtl w:val="0"/>
              </w:rPr>
              <w:t xml:space="preserve">Principal’s Signature</w:t>
              <w:tab/>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pBdr>
                <w:bottom w:color="000000" w:space="2" w:sz="8" w:val="single"/>
              </w:pBdr>
              <w:rPr/>
            </w:pPr>
            <w:r w:rsidDel="00000000" w:rsidR="00000000" w:rsidRPr="00000000">
              <w:rPr>
                <w:rtl w:val="0"/>
              </w:rPr>
            </w:r>
          </w:p>
          <w:p w:rsidR="00000000" w:rsidDel="00000000" w:rsidP="00000000" w:rsidRDefault="00000000" w:rsidRPr="00000000" w14:paraId="00000028">
            <w:pPr>
              <w:pageBreakBefore w:val="0"/>
              <w:rPr>
                <w:i w:val="1"/>
                <w:highlight w:val="yellow"/>
              </w:rPr>
            </w:pPr>
            <w:r w:rsidDel="00000000" w:rsidR="00000000" w:rsidRPr="00000000">
              <w:rPr>
                <w:rtl w:val="0"/>
              </w:rPr>
              <w:t xml:space="preserve"> </w:t>
            </w:r>
            <w:r w:rsidDel="00000000" w:rsidR="00000000" w:rsidRPr="00000000">
              <w:rPr>
                <w:i w:val="1"/>
                <w:highlight w:val="yellow"/>
                <w:rtl w:val="0"/>
              </w:rPr>
              <w:t xml:space="preserve">Date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pBdr>
                <w:bottom w:color="ffffff" w:space="2" w:sz="8" w:val="single"/>
              </w:pBdr>
              <w:rPr/>
            </w:pPr>
            <w:r w:rsidDel="00000000" w:rsidR="00000000" w:rsidRPr="00000000">
              <w:rPr>
                <w:rtl w:val="0"/>
              </w:rPr>
            </w:r>
          </w:p>
          <w:p w:rsidR="00000000" w:rsidDel="00000000" w:rsidP="00000000" w:rsidRDefault="00000000" w:rsidRPr="00000000" w14:paraId="0000002A">
            <w:pPr>
              <w:pageBreakBefore w:val="0"/>
              <w:jc w:val="left"/>
              <w:rPr/>
            </w:pPr>
            <w:r w:rsidDel="00000000" w:rsidR="00000000" w:rsidRPr="00000000">
              <w:rPr>
                <w:rtl w:val="0"/>
              </w:rPr>
            </w:r>
          </w:p>
        </w:tc>
      </w:tr>
    </w:tbl>
    <w:p w:rsidR="00000000" w:rsidDel="00000000" w:rsidP="00000000" w:rsidRDefault="00000000" w:rsidRPr="00000000" w14:paraId="0000002B">
      <w:pPr>
        <w:pageBreakBefore w:val="0"/>
        <w:rPr/>
      </w:pPr>
      <w:r w:rsidDel="00000000" w:rsidR="00000000" w:rsidRPr="00000000">
        <w:rPr>
          <w:rtl w:val="0"/>
        </w:rPr>
      </w:r>
    </w:p>
    <w:sectPr>
      <w:footerReference r:id="rId6" w:type="default"/>
      <w:pgSz w:h="15840" w:w="12240" w:orient="portrait"/>
      <w:pgMar w:bottom="806.4000000000001" w:top="806.4000000000001" w:left="806.4000000000001" w:right="806.40000000000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